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raster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434"/>
        <w:gridCol w:w="4944"/>
      </w:tblGrid>
      <w:tr w:rsidR="00FF3E88" w:rsidRPr="007E22E6" w:rsidTr="004744BD">
        <w:trPr>
          <w:trHeight w:val="1843"/>
        </w:trPr>
        <w:tc>
          <w:tcPr>
            <w:tcW w:w="5304" w:type="dxa"/>
          </w:tcPr>
          <w:p w:rsidR="00FF3E88" w:rsidRPr="009F5672" w:rsidRDefault="007E22E6">
            <w:pPr>
              <w:rPr>
                <w:rFonts w:cs="Arial"/>
                <w:b/>
                <w:sz w:val="34"/>
                <w:szCs w:val="34"/>
              </w:rPr>
            </w:pPr>
            <w:r w:rsidRPr="009F5672">
              <w:rPr>
                <w:rFonts w:cs="Arial"/>
                <w:b/>
                <w:sz w:val="34"/>
                <w:szCs w:val="34"/>
              </w:rPr>
              <w:t>Schwimmkonzept</w:t>
            </w:r>
          </w:p>
        </w:tc>
        <w:tc>
          <w:tcPr>
            <w:tcW w:w="4074" w:type="dxa"/>
          </w:tcPr>
          <w:p w:rsidR="00FF3E88" w:rsidRPr="007E22E6" w:rsidRDefault="004744BD">
            <w:pPr>
              <w:rPr>
                <w:rFonts w:cs="Arial"/>
                <w:noProof/>
                <w:sz w:val="28"/>
                <w:lang w:eastAsia="de-DE"/>
              </w:rPr>
            </w:pPr>
            <w:r>
              <w:rPr>
                <w:rFonts w:cs="Arial"/>
                <w:noProof/>
                <w:sz w:val="28"/>
                <w:lang w:eastAsia="de-DE"/>
              </w:rPr>
              <w:drawing>
                <wp:inline distT="0" distB="0" distL="0" distR="0">
                  <wp:extent cx="2976880" cy="1178560"/>
                  <wp:effectExtent l="25400" t="0" r="0" b="0"/>
                  <wp:docPr id="1" name="Bild 1" descr=":Logo Schulen Twann TTL 15.15.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Logo Schulen Twann TTL 15.15.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880" cy="117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FFE" w:rsidRDefault="00CF5FFE" w:rsidP="00CF5FFE">
      <w:pPr>
        <w:rPr>
          <w:rFonts w:cs="Arial"/>
          <w:sz w:val="22"/>
          <w:szCs w:val="22"/>
        </w:rPr>
      </w:pPr>
    </w:p>
    <w:p w:rsidR="009F5672" w:rsidRPr="0073526A" w:rsidRDefault="009F5672" w:rsidP="00CF5FFE">
      <w:pPr>
        <w:rPr>
          <w:rFonts w:cs="Arial"/>
          <w:sz w:val="22"/>
          <w:szCs w:val="22"/>
        </w:rPr>
      </w:pPr>
    </w:p>
    <w:p w:rsidR="007E22E6" w:rsidRDefault="007E22E6" w:rsidP="007E22E6">
      <w:pPr>
        <w:ind w:right="-290"/>
        <w:rPr>
          <w:rFonts w:cs="Arial"/>
          <w:b/>
        </w:rPr>
      </w:pPr>
      <w:r w:rsidRPr="0073526A">
        <w:rPr>
          <w:rFonts w:cs="Arial"/>
          <w:b/>
        </w:rPr>
        <w:t>Ausgangslage</w:t>
      </w:r>
    </w:p>
    <w:p w:rsidR="009F5672" w:rsidRPr="0073526A" w:rsidRDefault="009F5672" w:rsidP="007E22E6">
      <w:pPr>
        <w:ind w:right="-290"/>
        <w:rPr>
          <w:rFonts w:cs="Arial"/>
          <w:b/>
        </w:rPr>
      </w:pPr>
    </w:p>
    <w:p w:rsidR="007E22E6" w:rsidRPr="0073526A" w:rsidRDefault="007E22E6" w:rsidP="007E22E6">
      <w:pPr>
        <w:ind w:right="-290"/>
        <w:rPr>
          <w:rFonts w:cs="Arial"/>
          <w:sz w:val="22"/>
          <w:szCs w:val="22"/>
        </w:rPr>
      </w:pPr>
      <w:r w:rsidRPr="0073526A">
        <w:rPr>
          <w:rFonts w:cs="Arial"/>
          <w:sz w:val="22"/>
          <w:szCs w:val="22"/>
        </w:rPr>
        <w:t>Die Schulkinder der Seegemeinden Twa</w:t>
      </w:r>
      <w:r w:rsidR="00437862">
        <w:rPr>
          <w:rFonts w:cs="Arial"/>
          <w:sz w:val="22"/>
          <w:szCs w:val="22"/>
        </w:rPr>
        <w:t>nn, Tüscherz und Ligerz sollen S</w:t>
      </w:r>
      <w:r w:rsidRPr="0073526A">
        <w:rPr>
          <w:rFonts w:cs="Arial"/>
          <w:sz w:val="22"/>
          <w:szCs w:val="22"/>
        </w:rPr>
        <w:t>chwimmen lernen. Dies dient einerseits der erhöhten Sich</w:t>
      </w:r>
      <w:r w:rsidR="00437862">
        <w:rPr>
          <w:rFonts w:cs="Arial"/>
          <w:sz w:val="22"/>
          <w:szCs w:val="22"/>
        </w:rPr>
        <w:t>erheit bei Ausflügen und Schul</w:t>
      </w:r>
      <w:r w:rsidRPr="0073526A">
        <w:rPr>
          <w:rFonts w:cs="Arial"/>
          <w:sz w:val="22"/>
          <w:szCs w:val="22"/>
        </w:rPr>
        <w:t xml:space="preserve">reisen, vor allem aber soll dem Kind diese wichtige Grundkompetenz fürs Leben verbindlich vermittelt werden. </w:t>
      </w:r>
    </w:p>
    <w:p w:rsidR="007E22E6" w:rsidRPr="0073526A" w:rsidRDefault="007E22E6" w:rsidP="007E22E6">
      <w:pPr>
        <w:ind w:right="-290"/>
        <w:rPr>
          <w:rFonts w:cs="Arial"/>
          <w:sz w:val="22"/>
          <w:szCs w:val="22"/>
        </w:rPr>
      </w:pPr>
    </w:p>
    <w:p w:rsidR="007E22E6" w:rsidRPr="0073526A" w:rsidRDefault="007E22E6" w:rsidP="007E22E6">
      <w:pPr>
        <w:ind w:right="-290"/>
        <w:rPr>
          <w:rFonts w:cs="Arial"/>
          <w:sz w:val="22"/>
          <w:szCs w:val="22"/>
        </w:rPr>
      </w:pPr>
    </w:p>
    <w:p w:rsidR="007E22E6" w:rsidRDefault="007E22E6" w:rsidP="007E22E6">
      <w:pPr>
        <w:ind w:right="-290"/>
        <w:rPr>
          <w:rFonts w:cs="Arial"/>
          <w:b/>
        </w:rPr>
      </w:pPr>
      <w:r w:rsidRPr="0073526A">
        <w:rPr>
          <w:rFonts w:cs="Arial"/>
          <w:b/>
        </w:rPr>
        <w:t xml:space="preserve">Grundsätze  </w:t>
      </w:r>
    </w:p>
    <w:p w:rsidR="009F5672" w:rsidRPr="0073526A" w:rsidRDefault="009F5672" w:rsidP="007E22E6">
      <w:pPr>
        <w:ind w:right="-290"/>
        <w:rPr>
          <w:rFonts w:cs="Arial"/>
          <w:b/>
        </w:rPr>
      </w:pPr>
    </w:p>
    <w:p w:rsidR="007E22E6" w:rsidRPr="0073526A" w:rsidRDefault="007E22E6" w:rsidP="007E22E6">
      <w:pPr>
        <w:ind w:right="-290"/>
        <w:rPr>
          <w:rFonts w:cs="Arial"/>
          <w:sz w:val="22"/>
          <w:szCs w:val="22"/>
        </w:rPr>
      </w:pPr>
      <w:r w:rsidRPr="0073526A">
        <w:rPr>
          <w:rFonts w:cs="Arial"/>
          <w:sz w:val="22"/>
          <w:szCs w:val="22"/>
        </w:rPr>
        <w:t xml:space="preserve">- Der Schwimmunterricht beginnt in der 3 Basisstufe (1. Schuljahr)  </w:t>
      </w:r>
    </w:p>
    <w:p w:rsidR="007E22E6" w:rsidRPr="0073526A" w:rsidRDefault="007E22E6" w:rsidP="007E22E6">
      <w:pPr>
        <w:ind w:right="-290"/>
        <w:rPr>
          <w:rFonts w:cs="Arial"/>
          <w:sz w:val="22"/>
          <w:szCs w:val="22"/>
        </w:rPr>
      </w:pPr>
      <w:r w:rsidRPr="0073526A">
        <w:rPr>
          <w:rFonts w:cs="Arial"/>
          <w:sz w:val="22"/>
          <w:szCs w:val="22"/>
        </w:rPr>
        <w:t xml:space="preserve">- Im Kindergarten können freiwillige Vorprojekte durchgeführt werden  </w:t>
      </w:r>
    </w:p>
    <w:p w:rsidR="00437862" w:rsidRDefault="007E22E6" w:rsidP="007E22E6">
      <w:pPr>
        <w:ind w:right="-290"/>
        <w:rPr>
          <w:rFonts w:cs="Arial"/>
          <w:sz w:val="22"/>
          <w:szCs w:val="22"/>
        </w:rPr>
      </w:pPr>
      <w:r w:rsidRPr="0073526A">
        <w:rPr>
          <w:rFonts w:cs="Arial"/>
          <w:sz w:val="22"/>
          <w:szCs w:val="22"/>
        </w:rPr>
        <w:t xml:space="preserve">- Alle Kinder bestehen nach dem 4. Schuljahr den WSC (Wasser-Sicherheits-Check von </w:t>
      </w:r>
      <w:r w:rsidR="00437862">
        <w:rPr>
          <w:rFonts w:cs="Arial"/>
          <w:sz w:val="22"/>
          <w:szCs w:val="22"/>
        </w:rPr>
        <w:t xml:space="preserve">    </w:t>
      </w:r>
    </w:p>
    <w:p w:rsidR="007E22E6" w:rsidRPr="0073526A" w:rsidRDefault="00437862" w:rsidP="007E22E6">
      <w:pPr>
        <w:ind w:right="-29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7E22E6" w:rsidRPr="0073526A">
        <w:rPr>
          <w:rFonts w:cs="Arial"/>
          <w:sz w:val="22"/>
          <w:szCs w:val="22"/>
        </w:rPr>
        <w:t xml:space="preserve">swimmsports.ch)  </w:t>
      </w:r>
    </w:p>
    <w:p w:rsidR="001152C8" w:rsidRPr="0073526A" w:rsidRDefault="001152C8" w:rsidP="007E22E6">
      <w:pPr>
        <w:ind w:right="-290"/>
        <w:rPr>
          <w:rFonts w:cs="Arial"/>
          <w:sz w:val="22"/>
          <w:szCs w:val="22"/>
        </w:rPr>
      </w:pPr>
      <w:r w:rsidRPr="0073526A">
        <w:rPr>
          <w:rFonts w:cs="Arial"/>
          <w:sz w:val="22"/>
          <w:szCs w:val="22"/>
        </w:rPr>
        <w:t>- Die Kinder werden individuell gefördert</w:t>
      </w:r>
    </w:p>
    <w:p w:rsidR="007E22E6" w:rsidRPr="0073526A" w:rsidRDefault="007E22E6" w:rsidP="007E22E6">
      <w:pPr>
        <w:ind w:right="-290"/>
        <w:rPr>
          <w:rFonts w:cs="Arial"/>
          <w:sz w:val="22"/>
          <w:szCs w:val="22"/>
        </w:rPr>
      </w:pPr>
      <w:r w:rsidRPr="0073526A">
        <w:rPr>
          <w:rFonts w:cs="Arial"/>
          <w:sz w:val="22"/>
          <w:szCs w:val="22"/>
        </w:rPr>
        <w:t xml:space="preserve">- Der Unterricht findet als Gruppenunterricht gemäss der „Richtlinien für Schülerzahlen“ statt  </w:t>
      </w:r>
    </w:p>
    <w:p w:rsidR="00437862" w:rsidRDefault="007E22E6" w:rsidP="007E22E6">
      <w:pPr>
        <w:ind w:right="-290"/>
        <w:rPr>
          <w:rFonts w:cs="Arial"/>
          <w:sz w:val="22"/>
          <w:szCs w:val="22"/>
        </w:rPr>
      </w:pPr>
      <w:r w:rsidRPr="0073526A">
        <w:rPr>
          <w:rFonts w:cs="Arial"/>
          <w:sz w:val="22"/>
          <w:szCs w:val="22"/>
        </w:rPr>
        <w:t xml:space="preserve">- Zusätzliche freiwillige Schwimmlektionen </w:t>
      </w:r>
      <w:r w:rsidR="001152C8" w:rsidRPr="0073526A">
        <w:rPr>
          <w:rFonts w:cs="Arial"/>
          <w:sz w:val="22"/>
          <w:szCs w:val="22"/>
        </w:rPr>
        <w:t>durch die Sportlehrkraft</w:t>
      </w:r>
      <w:r w:rsidRPr="0073526A">
        <w:rPr>
          <w:rFonts w:cs="Arial"/>
          <w:sz w:val="22"/>
          <w:szCs w:val="22"/>
        </w:rPr>
        <w:t xml:space="preserve"> </w:t>
      </w:r>
      <w:r w:rsidR="001152C8" w:rsidRPr="0073526A">
        <w:rPr>
          <w:rFonts w:cs="Arial"/>
          <w:sz w:val="22"/>
          <w:szCs w:val="22"/>
        </w:rPr>
        <w:t xml:space="preserve">sind </w:t>
      </w:r>
      <w:r w:rsidRPr="0073526A">
        <w:rPr>
          <w:rFonts w:cs="Arial"/>
          <w:sz w:val="22"/>
          <w:szCs w:val="22"/>
        </w:rPr>
        <w:t>möglich</w:t>
      </w:r>
      <w:r w:rsidR="001152C8" w:rsidRPr="0073526A">
        <w:rPr>
          <w:rFonts w:cs="Arial"/>
          <w:sz w:val="22"/>
          <w:szCs w:val="22"/>
        </w:rPr>
        <w:t xml:space="preserve"> (z.B. im Strandbad </w:t>
      </w:r>
    </w:p>
    <w:p w:rsidR="007E22E6" w:rsidRPr="0073526A" w:rsidRDefault="00437862" w:rsidP="007E22E6">
      <w:pPr>
        <w:ind w:right="-29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1152C8" w:rsidRPr="0073526A">
        <w:rPr>
          <w:rFonts w:cs="Arial"/>
          <w:sz w:val="22"/>
          <w:szCs w:val="22"/>
        </w:rPr>
        <w:t>Twann)</w:t>
      </w:r>
    </w:p>
    <w:p w:rsidR="00437862" w:rsidRDefault="007E22E6" w:rsidP="007E22E6">
      <w:pPr>
        <w:ind w:right="-290"/>
        <w:rPr>
          <w:rFonts w:cs="Arial"/>
          <w:sz w:val="22"/>
          <w:szCs w:val="22"/>
        </w:rPr>
      </w:pPr>
      <w:r w:rsidRPr="0073526A">
        <w:rPr>
          <w:rFonts w:cs="Arial"/>
          <w:sz w:val="22"/>
          <w:szCs w:val="22"/>
        </w:rPr>
        <w:t xml:space="preserve">- Die Finanzierung der anfallenden Lektionen erfolgt aufgrund der „Richtlinien für die Schülerzahlen“ (Ziff. </w:t>
      </w:r>
    </w:p>
    <w:p w:rsidR="007E22E6" w:rsidRPr="0073526A" w:rsidRDefault="00437862" w:rsidP="007E22E6">
      <w:pPr>
        <w:ind w:right="-29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7E22E6" w:rsidRPr="0073526A">
        <w:rPr>
          <w:rFonts w:cs="Arial"/>
          <w:sz w:val="22"/>
          <w:szCs w:val="22"/>
        </w:rPr>
        <w:t xml:space="preserve">4.1.4) über den Lektionenpool des Inspektorats. </w:t>
      </w:r>
      <w:r w:rsidR="00D77250">
        <w:rPr>
          <w:rFonts w:cs="Arial"/>
          <w:sz w:val="22"/>
          <w:szCs w:val="22"/>
        </w:rPr>
        <w:t xml:space="preserve">  </w:t>
      </w:r>
      <w:r w:rsidR="007E22E6" w:rsidRPr="0073526A">
        <w:rPr>
          <w:rFonts w:cs="Arial"/>
          <w:sz w:val="22"/>
          <w:szCs w:val="22"/>
        </w:rPr>
        <w:t xml:space="preserve"> </w:t>
      </w:r>
    </w:p>
    <w:p w:rsidR="007E22E6" w:rsidRPr="0073526A" w:rsidRDefault="007E22E6" w:rsidP="007E22E6">
      <w:pPr>
        <w:ind w:right="-290"/>
        <w:rPr>
          <w:rFonts w:cs="Arial"/>
          <w:sz w:val="22"/>
          <w:szCs w:val="22"/>
        </w:rPr>
      </w:pPr>
      <w:r w:rsidRPr="0073526A">
        <w:rPr>
          <w:rFonts w:cs="Arial"/>
          <w:sz w:val="22"/>
          <w:szCs w:val="22"/>
        </w:rPr>
        <w:t xml:space="preserve">- </w:t>
      </w:r>
      <w:r w:rsidR="0073526A" w:rsidRPr="0073526A">
        <w:rPr>
          <w:rFonts w:cs="Arial"/>
          <w:sz w:val="22"/>
          <w:szCs w:val="22"/>
        </w:rPr>
        <w:t>Der Schwimmunterricht findet im Hallenbad des PTA Wohnheims in</w:t>
      </w:r>
      <w:r w:rsidRPr="0073526A">
        <w:rPr>
          <w:rFonts w:cs="Arial"/>
          <w:sz w:val="22"/>
          <w:szCs w:val="22"/>
        </w:rPr>
        <w:t xml:space="preserve"> La Neuveville statt  </w:t>
      </w:r>
    </w:p>
    <w:p w:rsidR="007E22E6" w:rsidRPr="00437862" w:rsidRDefault="007E22E6" w:rsidP="007E22E6">
      <w:pPr>
        <w:ind w:right="-290"/>
        <w:rPr>
          <w:rFonts w:cs="Arial"/>
          <w:sz w:val="22"/>
          <w:szCs w:val="22"/>
        </w:rPr>
      </w:pPr>
      <w:r w:rsidRPr="00437862">
        <w:rPr>
          <w:rFonts w:cs="Arial"/>
          <w:sz w:val="22"/>
          <w:szCs w:val="22"/>
        </w:rPr>
        <w:t xml:space="preserve">- Die Erziehungsberechtigten werden über das Können ihres Kindes informiert   </w:t>
      </w:r>
    </w:p>
    <w:p w:rsidR="007E22E6" w:rsidRDefault="007E22E6" w:rsidP="007E22E6">
      <w:pPr>
        <w:ind w:right="-290"/>
        <w:rPr>
          <w:rFonts w:cs="Arial"/>
          <w:sz w:val="22"/>
          <w:szCs w:val="22"/>
        </w:rPr>
      </w:pPr>
      <w:bookmarkStart w:id="0" w:name="_GoBack"/>
      <w:bookmarkEnd w:id="0"/>
    </w:p>
    <w:p w:rsidR="0073526A" w:rsidRDefault="0073526A" w:rsidP="007E22E6">
      <w:pPr>
        <w:ind w:right="-290"/>
        <w:rPr>
          <w:rFonts w:cs="Arial"/>
          <w:sz w:val="22"/>
          <w:szCs w:val="22"/>
        </w:rPr>
      </w:pPr>
    </w:p>
    <w:p w:rsidR="0073526A" w:rsidRDefault="0073526A" w:rsidP="007E22E6">
      <w:pPr>
        <w:ind w:right="-290"/>
        <w:rPr>
          <w:rFonts w:cs="Arial"/>
          <w:b/>
        </w:rPr>
      </w:pPr>
      <w:r w:rsidRPr="0073526A">
        <w:rPr>
          <w:rFonts w:cs="Arial"/>
          <w:b/>
        </w:rPr>
        <w:t>Inhalte und Lernziele</w:t>
      </w:r>
    </w:p>
    <w:p w:rsidR="009F5672" w:rsidRPr="0073526A" w:rsidRDefault="009F5672" w:rsidP="007E22E6">
      <w:pPr>
        <w:ind w:right="-290"/>
        <w:rPr>
          <w:rFonts w:cs="Arial"/>
          <w:b/>
        </w:rPr>
      </w:pPr>
    </w:p>
    <w:p w:rsidR="007E22E6" w:rsidRDefault="0073526A" w:rsidP="007E22E6">
      <w:pPr>
        <w:ind w:right="-29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Inhalte und Lernziele des Schwimmunterrichts </w:t>
      </w:r>
      <w:r w:rsidR="00437862">
        <w:rPr>
          <w:rFonts w:cs="Arial"/>
          <w:sz w:val="22"/>
          <w:szCs w:val="22"/>
        </w:rPr>
        <w:t>von der 1. Bis 4. Klasse richten</w:t>
      </w:r>
      <w:r>
        <w:rPr>
          <w:rFonts w:cs="Arial"/>
          <w:sz w:val="22"/>
          <w:szCs w:val="22"/>
        </w:rPr>
        <w:t xml:space="preserve"> sich nach dem Schwimmkonzept </w:t>
      </w:r>
      <w:r w:rsidR="00D77250">
        <w:rPr>
          <w:rFonts w:cs="Arial"/>
          <w:sz w:val="22"/>
          <w:szCs w:val="22"/>
        </w:rPr>
        <w:t xml:space="preserve">und den Etappen </w:t>
      </w:r>
      <w:r>
        <w:rPr>
          <w:rFonts w:cs="Arial"/>
          <w:sz w:val="22"/>
          <w:szCs w:val="22"/>
        </w:rPr>
        <w:t xml:space="preserve">von swimsport.ch. </w:t>
      </w:r>
      <w:r w:rsidR="00D77250">
        <w:rPr>
          <w:rFonts w:cs="Arial"/>
          <w:sz w:val="22"/>
          <w:szCs w:val="22"/>
        </w:rPr>
        <w:t xml:space="preserve">Der „reine“ Schwimmunterricht wird am Ende der 4. Klasse mit dem WSC abgeschlossen. Falls der WSC nicht bestanden </w:t>
      </w:r>
      <w:r w:rsidR="00437862">
        <w:rPr>
          <w:rFonts w:cs="Arial"/>
          <w:sz w:val="22"/>
          <w:szCs w:val="22"/>
        </w:rPr>
        <w:t>wird</w:t>
      </w:r>
      <w:r w:rsidR="00D77250">
        <w:rPr>
          <w:rFonts w:cs="Arial"/>
          <w:sz w:val="22"/>
          <w:szCs w:val="22"/>
        </w:rPr>
        <w:t>, werden die Eltern informiert und aufgefordert, die nötigen Fertigkeiten zum Bestehen des WSC privat anzueignen (Wiederholung des Testes ist in der Schule möglich). Ab der 5.-9. findet der Schwimmunterricht im Rahmen des Sportunterrichtes statt. Schwerpunkt</w:t>
      </w:r>
      <w:r w:rsidR="009F5672">
        <w:rPr>
          <w:rFonts w:cs="Arial"/>
          <w:sz w:val="22"/>
          <w:szCs w:val="22"/>
        </w:rPr>
        <w:t>e</w:t>
      </w:r>
      <w:r w:rsidR="00D77250">
        <w:rPr>
          <w:rFonts w:cs="Arial"/>
          <w:sz w:val="22"/>
          <w:szCs w:val="22"/>
        </w:rPr>
        <w:t xml:space="preserve"> sind die Verbesserung der Schwimmtechnik (Brust, </w:t>
      </w:r>
      <w:r w:rsidR="00437862">
        <w:rPr>
          <w:rFonts w:cs="Arial"/>
          <w:sz w:val="22"/>
          <w:szCs w:val="22"/>
        </w:rPr>
        <w:t>Crawl</w:t>
      </w:r>
      <w:r w:rsidR="009F5672">
        <w:rPr>
          <w:rFonts w:cs="Arial"/>
          <w:sz w:val="22"/>
          <w:szCs w:val="22"/>
        </w:rPr>
        <w:t>, evt</w:t>
      </w:r>
      <w:r w:rsidR="00437862">
        <w:rPr>
          <w:rFonts w:cs="Arial"/>
          <w:sz w:val="22"/>
          <w:szCs w:val="22"/>
        </w:rPr>
        <w:t>l</w:t>
      </w:r>
      <w:r w:rsidR="009F5672">
        <w:rPr>
          <w:rFonts w:cs="Arial"/>
          <w:sz w:val="22"/>
          <w:szCs w:val="22"/>
        </w:rPr>
        <w:t>. weitere</w:t>
      </w:r>
      <w:r w:rsidR="00D77250">
        <w:rPr>
          <w:rFonts w:cs="Arial"/>
          <w:sz w:val="22"/>
          <w:szCs w:val="22"/>
        </w:rPr>
        <w:t>) und das Anwenden dieser Techniken im Rahmen eines Duathlonwettkampfes.</w:t>
      </w:r>
    </w:p>
    <w:p w:rsidR="00D77250" w:rsidRDefault="00D77250" w:rsidP="007E22E6">
      <w:pPr>
        <w:ind w:right="-290"/>
        <w:rPr>
          <w:rFonts w:cs="Arial"/>
          <w:sz w:val="22"/>
          <w:szCs w:val="22"/>
        </w:rPr>
      </w:pPr>
    </w:p>
    <w:p w:rsidR="009F5672" w:rsidRDefault="009F5672" w:rsidP="007E22E6">
      <w:pPr>
        <w:ind w:right="-290"/>
        <w:rPr>
          <w:rFonts w:cs="Arial"/>
          <w:sz w:val="22"/>
          <w:szCs w:val="22"/>
        </w:rPr>
      </w:pPr>
    </w:p>
    <w:p w:rsidR="009F5672" w:rsidRDefault="009F5672" w:rsidP="007E22E6">
      <w:pPr>
        <w:ind w:right="-290"/>
        <w:rPr>
          <w:rFonts w:cs="Arial"/>
          <w:sz w:val="22"/>
          <w:szCs w:val="22"/>
        </w:rPr>
      </w:pPr>
    </w:p>
    <w:p w:rsidR="00D77250" w:rsidRDefault="00D77250" w:rsidP="007E22E6">
      <w:pPr>
        <w:ind w:right="-290"/>
        <w:rPr>
          <w:rFonts w:cs="Arial"/>
          <w:sz w:val="22"/>
          <w:szCs w:val="22"/>
        </w:rPr>
      </w:pPr>
    </w:p>
    <w:p w:rsidR="00D77250" w:rsidRDefault="00D77250" w:rsidP="007E22E6">
      <w:pPr>
        <w:ind w:right="-290"/>
        <w:rPr>
          <w:rFonts w:cs="Arial"/>
          <w:sz w:val="22"/>
          <w:szCs w:val="22"/>
        </w:rPr>
      </w:pPr>
    </w:p>
    <w:p w:rsidR="009F5672" w:rsidRDefault="009F5672" w:rsidP="007E22E6">
      <w:pPr>
        <w:ind w:right="-290"/>
        <w:rPr>
          <w:rFonts w:cs="Arial"/>
          <w:sz w:val="22"/>
          <w:szCs w:val="22"/>
        </w:rPr>
      </w:pPr>
    </w:p>
    <w:p w:rsidR="009F5672" w:rsidRDefault="009F5672" w:rsidP="007E22E6">
      <w:pPr>
        <w:ind w:right="-29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Twann, 22. August 2016 / Schulleitung und Schwimmlehrkräfte</w:t>
      </w:r>
    </w:p>
    <w:p w:rsidR="009F5672" w:rsidRPr="0073526A" w:rsidRDefault="009F5672" w:rsidP="007E22E6">
      <w:pPr>
        <w:ind w:right="-290"/>
        <w:rPr>
          <w:rFonts w:cs="Arial"/>
          <w:sz w:val="22"/>
          <w:szCs w:val="22"/>
        </w:rPr>
      </w:pPr>
    </w:p>
    <w:sectPr w:rsidR="009F5672" w:rsidRPr="0073526A" w:rsidSect="007E22E6">
      <w:pgSz w:w="11900" w:h="16840"/>
      <w:pgMar w:top="1077" w:right="79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CF5FFE"/>
    <w:rsid w:val="00027B92"/>
    <w:rsid w:val="00090A97"/>
    <w:rsid w:val="001152C8"/>
    <w:rsid w:val="001409CB"/>
    <w:rsid w:val="00262465"/>
    <w:rsid w:val="002C0EEA"/>
    <w:rsid w:val="002D2A2F"/>
    <w:rsid w:val="002D3C91"/>
    <w:rsid w:val="002E50F2"/>
    <w:rsid w:val="0030016B"/>
    <w:rsid w:val="003E318B"/>
    <w:rsid w:val="00437862"/>
    <w:rsid w:val="00442C58"/>
    <w:rsid w:val="004744BD"/>
    <w:rsid w:val="004E06AB"/>
    <w:rsid w:val="00517A3D"/>
    <w:rsid w:val="005C53F2"/>
    <w:rsid w:val="005D4B07"/>
    <w:rsid w:val="00653C8E"/>
    <w:rsid w:val="006D5070"/>
    <w:rsid w:val="0073526A"/>
    <w:rsid w:val="00784893"/>
    <w:rsid w:val="007D00E6"/>
    <w:rsid w:val="007E22E6"/>
    <w:rsid w:val="007F1724"/>
    <w:rsid w:val="00893F3A"/>
    <w:rsid w:val="008A03B6"/>
    <w:rsid w:val="008A4ECA"/>
    <w:rsid w:val="008E4EDA"/>
    <w:rsid w:val="009178A3"/>
    <w:rsid w:val="00966547"/>
    <w:rsid w:val="0098029A"/>
    <w:rsid w:val="009D0AB5"/>
    <w:rsid w:val="009F5672"/>
    <w:rsid w:val="00A166E2"/>
    <w:rsid w:val="00BA418A"/>
    <w:rsid w:val="00C772C4"/>
    <w:rsid w:val="00CF5FFE"/>
    <w:rsid w:val="00D07302"/>
    <w:rsid w:val="00D61104"/>
    <w:rsid w:val="00D717EA"/>
    <w:rsid w:val="00D77250"/>
    <w:rsid w:val="00DC12BF"/>
    <w:rsid w:val="00E57196"/>
    <w:rsid w:val="00E731F5"/>
    <w:rsid w:val="00E85C0D"/>
    <w:rsid w:val="00F91E97"/>
    <w:rsid w:val="00FE725B"/>
    <w:rsid w:val="00FF3E88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FFE"/>
    <w:rPr>
      <w:rFonts w:ascii="Arial" w:hAnsi="Arial"/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1">
    <w:name w:val="Absatz-Standardschriftart1"/>
    <w:semiHidden/>
    <w:rsid w:val="00862E5E"/>
  </w:style>
  <w:style w:type="table" w:styleId="Tabellenraster">
    <w:name w:val="Table Grid"/>
    <w:basedOn w:val="NormaleTabelle"/>
    <w:uiPriority w:val="59"/>
    <w:rsid w:val="00CF5F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semiHidden/>
    <w:unhideWhenUsed/>
    <w:rsid w:val="00CF5FFE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rsid w:val="002E50F2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FFE"/>
    <w:rPr>
      <w:rFonts w:ascii="Arial" w:hAnsi="Arial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862E5E"/>
  </w:style>
  <w:style w:type="table" w:styleId="Tabellenraster">
    <w:name w:val="Table Grid"/>
    <w:basedOn w:val="NormaleTabelle"/>
    <w:uiPriority w:val="59"/>
    <w:rsid w:val="00CF5F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semiHidden/>
    <w:unhideWhenUsed/>
    <w:rsid w:val="00CF5FFE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rsid w:val="002E50F2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 Fankhauser</dc:creator>
  <cp:keywords/>
  <cp:lastModifiedBy>Michael Rüegger</cp:lastModifiedBy>
  <cp:revision>3</cp:revision>
  <cp:lastPrinted>2014-01-14T07:50:00Z</cp:lastPrinted>
  <dcterms:created xsi:type="dcterms:W3CDTF">2016-08-16T07:13:00Z</dcterms:created>
  <dcterms:modified xsi:type="dcterms:W3CDTF">2016-08-24T08:51:00Z</dcterms:modified>
</cp:coreProperties>
</file>